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33" w:rsidRPr="00A01833" w:rsidRDefault="00A01833" w:rsidP="00A01833">
      <w:pPr>
        <w:shd w:val="clear" w:color="auto" w:fill="E2D0B7"/>
        <w:spacing w:after="0" w:line="240" w:lineRule="auto"/>
        <w:jc w:val="center"/>
        <w:rPr>
          <w:rFonts w:ascii="Arial" w:eastAsia="Times New Roman" w:hAnsi="Arial" w:cs="Arial"/>
          <w:color w:val="3C130C"/>
          <w:sz w:val="18"/>
          <w:szCs w:val="18"/>
          <w:lang w:eastAsia="uk-UA"/>
        </w:rPr>
      </w:pPr>
      <w:r w:rsidRPr="00A01833">
        <w:rPr>
          <w:rFonts w:ascii="Verdana" w:eastAsia="Times New Roman" w:hAnsi="Verdana" w:cs="Arial"/>
          <w:b/>
          <w:bCs/>
          <w:color w:val="993300"/>
          <w:sz w:val="36"/>
          <w:szCs w:val="36"/>
          <w:lang w:eastAsia="uk-UA"/>
        </w:rPr>
        <w:t>Інклюзивна освіта</w:t>
      </w:r>
    </w:p>
    <w:p w:rsidR="00A01833" w:rsidRPr="00A01833" w:rsidRDefault="00A01833" w:rsidP="00A01833">
      <w:pPr>
        <w:shd w:val="clear" w:color="auto" w:fill="E2D0B7"/>
        <w:spacing w:after="150" w:line="240" w:lineRule="auto"/>
        <w:jc w:val="center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b/>
          <w:bCs/>
          <w:color w:val="993300"/>
          <w:sz w:val="20"/>
          <w:szCs w:val="20"/>
          <w:lang w:eastAsia="uk-UA"/>
        </w:rPr>
        <w:t>Основні нормативні документи щодо організації інклюзивного навчання</w:t>
      </w:r>
    </w:p>
    <w:p w:rsidR="00A01833" w:rsidRPr="00A01833" w:rsidRDefault="00A01833" w:rsidP="00A01833">
      <w:pPr>
        <w:shd w:val="clear" w:color="auto" w:fill="E2D0B7"/>
        <w:spacing w:after="150" w:line="240" w:lineRule="auto"/>
        <w:jc w:val="center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b/>
          <w:bCs/>
          <w:color w:val="993300"/>
          <w:sz w:val="20"/>
          <w:szCs w:val="20"/>
          <w:lang w:eastAsia="uk-UA"/>
        </w:rPr>
        <w:t>Закони України</w:t>
      </w:r>
    </w:p>
    <w:p w:rsidR="00A01833" w:rsidRPr="00A01833" w:rsidRDefault="00A01833" w:rsidP="00A01833">
      <w:pPr>
        <w:numPr>
          <w:ilvl w:val="0"/>
          <w:numId w:val="1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Закон України від 05.06.2014р. №1324-VII «Про внесення змін до деяких законів України про освіту щодо організації інклюзивного навчання». </w:t>
      </w:r>
      <w:hyperlink r:id="rId5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http://zakon.rada.gov.ua/laws/show/1324-18</w:t>
        </w:r>
      </w:hyperlink>
    </w:p>
    <w:p w:rsidR="00A01833" w:rsidRPr="00A01833" w:rsidRDefault="00A01833" w:rsidP="00A01833">
      <w:pPr>
        <w:numPr>
          <w:ilvl w:val="0"/>
          <w:numId w:val="1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Закон України від 23.05.2017р. № 2053-VIII «Про внесення змін до Закону України «Про освіту» щодо особливостей доступу осіб з особливими освітніми потребами до освітніх послуг».</w:t>
      </w:r>
      <w:hyperlink r:id="rId6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http://zakon.rada.gov.ua/laws/show/2053-19</w:t>
        </w:r>
      </w:hyperlink>
    </w:p>
    <w:p w:rsidR="00A01833" w:rsidRPr="00A01833" w:rsidRDefault="00A01833" w:rsidP="00A01833">
      <w:pPr>
        <w:numPr>
          <w:ilvl w:val="0"/>
          <w:numId w:val="1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Закон України від 05.09. 2017 р. № 2145-VIII «Про освіту» (ст. 19,20). </w:t>
      </w:r>
      <w:hyperlink r:id="rId7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http://zakon.rada.gov.ua/laws/show/2145-19</w:t>
        </w:r>
      </w:hyperlink>
    </w:p>
    <w:p w:rsidR="00A01833" w:rsidRPr="00A01833" w:rsidRDefault="00A01833" w:rsidP="00A01833">
      <w:pPr>
        <w:shd w:val="clear" w:color="auto" w:fill="E2D0B7"/>
        <w:spacing w:after="150" w:line="240" w:lineRule="auto"/>
        <w:jc w:val="center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br/>
      </w:r>
      <w:r w:rsidRPr="00A01833">
        <w:rPr>
          <w:rFonts w:ascii="Verdana" w:eastAsia="Times New Roman" w:hAnsi="Verdana" w:cs="Arial"/>
          <w:b/>
          <w:bCs/>
          <w:color w:val="993300"/>
          <w:sz w:val="20"/>
          <w:szCs w:val="20"/>
          <w:lang w:eastAsia="uk-UA"/>
        </w:rPr>
        <w:t>Постанови Кабінету Міністрів України</w:t>
      </w:r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15.08.2011р. №872 «Про затвердження Порядку організації інклюзивного навчання у загальноосвітньому навчальному закладі». </w:t>
      </w:r>
      <w:hyperlink r:id="rId8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http://zakon.rada.gov.ua/laws/show/872-2011-%D0%BF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18.07.2012 р. № 635 «Про внесення змін до постанов Кабінету Міністрів України від 14 квітня 1997 р. № 346 і від 14 червня 2000 р. № 963». </w:t>
      </w:r>
      <w:hyperlink r:id="rId9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http://zakon.rada.gov.ua/laws/show/635-2012-%D0%BF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08.07.2015 р. № 479 «Про внесення змін у додаток 2 до постанови Кабінету Міністрів України від 30 серпня 2002 р. № 1298». </w:t>
      </w:r>
      <w:hyperlink r:id="rId10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http://zakon.rada.gov.ua/laws/show/479-2015-%D0%BF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29.07.2015р. №531 «Про внесення змін до постанов Кабінету Міністрів України від 14 квітня 1997 р. № 346 і від 14 червня 2000 р. № 963». </w:t>
      </w:r>
      <w:hyperlink r:id="rId11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http://zakon.rada.gov.ua/laws/show/531-2015-%D0%BF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29.07.2015р. №530 «Про внесення змін до Положення про дошкільний навчальний заклад».</w:t>
      </w:r>
      <w:hyperlink r:id="rId12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http://zakon.rada.gov.ua/laws/show/530-2015-%D0%BF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14.02.2017 р. №88 “Про порядок та умови надання субвенції з державного бюджету місцевим бюджетам на надання державної підтримки особам з особливими освітніми потребами”.</w:t>
      </w:r>
      <w:hyperlink r:id="rId13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http://zakon.rada.gov.ua/laws/show/88-2017-%D0%BF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Постанова КМУ від 12.07.2017р. №545 «Про затвердження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Положенняпро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інклюзивно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-ресурсний центр».</w:t>
      </w:r>
      <w:hyperlink r:id="rId14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http://zakon.rada.gov.ua/laws/show/545-2017-%D0%BF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09.08.2017 р. № 588 «Про внесення змін до Порядку організації інклюзивного навчання у загальноосвітніх навчальних закладах”. </w:t>
      </w:r>
      <w:hyperlink r:id="rId15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http://zakon.rada.gov.ua/laws/show/588-2017-%D0%BF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15.11.2017р. № 863 “Про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потребами”. </w:t>
      </w:r>
      <w:hyperlink r:id="rId16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http://search.ligazakon.ua/l_doc2.nsf/link1/KP170863.html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14.02.2018 р. №72 “Про внесення змін у додаток до постанови КМУ від 25 серпня 2004р. №1096”.</w:t>
      </w:r>
      <w:hyperlink r:id="rId17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http://zakon.rada.gov.ua/laws/show/72-2018-%D0%BF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21.02.2018р. №88 “Деякі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році”. </w:t>
      </w:r>
      <w:hyperlink r:id="rId18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http://zakon.rada.gov.ua/laws/show/88-2018-%D0%BF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Постанова КМУ від 22.08.2018р. №617 «Деякі питання створення ресурсних центрів підтримки інклюзивної освіти та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інклюзивно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-ресурсних центрів». </w:t>
      </w:r>
      <w:hyperlink r:id="rId19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http://zakon.rada.gov.ua/laws/show/617-2018-%D0%BF</w:t>
        </w:r>
      </w:hyperlink>
    </w:p>
    <w:p w:rsidR="00A01833" w:rsidRPr="00A01833" w:rsidRDefault="00A01833" w:rsidP="00A01833">
      <w:pPr>
        <w:numPr>
          <w:ilvl w:val="0"/>
          <w:numId w:val="2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Постанова КМУ від 22.08.2018 р. № 615 «Про затвердження Порядку використання у 2018 році коштів, передбачених у державному бюджеті на надання державної підтримки особам з особливими освітніми потребами». </w:t>
      </w:r>
      <w:hyperlink r:id="rId20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http://zakon.rada.gov.ua/laws/show/615-2018-%D0%BF</w:t>
        </w:r>
      </w:hyperlink>
    </w:p>
    <w:p w:rsidR="00A01833" w:rsidRPr="00A01833" w:rsidRDefault="00A01833" w:rsidP="00A01833">
      <w:pPr>
        <w:shd w:val="clear" w:color="auto" w:fill="E2D0B7"/>
        <w:spacing w:after="150" w:line="240" w:lineRule="auto"/>
        <w:jc w:val="center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b/>
          <w:bCs/>
          <w:color w:val="993300"/>
          <w:sz w:val="20"/>
          <w:szCs w:val="20"/>
          <w:lang w:eastAsia="uk-UA"/>
        </w:rPr>
        <w:lastRenderedPageBreak/>
        <w:t>Накази МОН України</w:t>
      </w:r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01.10.2010р. № 912 «Про затвердження Концепції розвитку інклюзивного навчання».</w:t>
      </w:r>
      <w:hyperlink r:id="rId21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http://osvita.ua/legislation/Ser_osv/9189/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06.12.2010р. № 1205 «Про затвердження Типових штатних нормативів загальноосвітніх навчальних закладів». </w:t>
      </w:r>
      <w:hyperlink r:id="rId22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http://zakon.rada.gov.ua/laws/show/z1308-10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Держспоживстандарт від 28.07.2010р. № 327 (доповнено Класифікатор професій посадою асистента вчителя інклюзивного навчання). </w:t>
      </w:r>
      <w:hyperlink r:id="rId23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https://hrliga.com/docs/327_KP.htm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та МОЗ України від 06.02.2015р. №104/52 «Про затвердження Порядку комплектування інклюзивних груп у дошкільних навчальних закладах». </w:t>
      </w:r>
      <w:hyperlink r:id="rId24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http://zakon.rada.gov.ua/laws/show/z0224-15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31.12.2015р. № 1436 «Про затвердження Плану заходів щодо забезпечення права на освіту дітей з особливими освітніми потребами в загальноосвітньому просторі».</w:t>
      </w:r>
      <w:hyperlink r:id="rId25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http://don.od.ua/wp-content/uploads/2016/02/nmo-14361.pdf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20.05.2016р. № 544 «Про внесення змін до наказу Міністерства освіти і науки України від 04 листопада 2010 року № 1055». </w:t>
      </w:r>
      <w:hyperlink r:id="rId26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https://buhgalter.com.ua/articles/kadrova-sprava/pro-vnesennya-zmin-do-nakazu-ministerstva-osviti-i-nauki-ukrayini-vid/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26.09.2016 р. №1148 «Про надання грифів Міністерства освіти і науки України навчальній літературі для дітей з особливими освітніми потребами». </w:t>
      </w:r>
      <w:hyperlink r:id="rId27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http://shkola.ostriv.in.ua/publication/code-728D3BFA8AC1F/list-D4A04AF326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Наказ МОН України від 04.04.2017 р. № 527 “Про видання навчальної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літературидля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 дітей з особливими освітніми потребами у 2017 році”. </w:t>
      </w:r>
      <w:hyperlink r:id="rId28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http://old.mon.gov.ua/files/normative/2017-04-06/7273/nmo-527.pdf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01.02.2018 р. № 90 “Про внесення змін до наказу Міністерства освіти і науки України від 06 грудня 2010 року № 1205”. </w:t>
      </w:r>
      <w:hyperlink r:id="rId29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http://search.ligazakon.ua/l_doc2.nsf/link1/RE31678.html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22.03.2018 р. №271 “Про затвердження Примірного переліку корекційних засобів навчання та реабілітаційного обладнання для спеціальних закладів освіти”.</w:t>
      </w:r>
      <w:hyperlink r:id="rId30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http://document.ua/pro-zatverdzhennja-primirnogo-pereliku-korekciinih-zasobiv-n-doc343048.html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23.04.2018р. №414, зареєстрованого в Міністерстві юстиції України 11 травня 2018 р. за №582/32034 «Про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освіти».</w:t>
      </w:r>
      <w:hyperlink r:id="rId31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http://zakon.rada.gov.ua/laws/show/z0582-18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Наказ Міністерства освіти і науки України від 03.05. 2018 р. №447 «Про затвердження Примірного переліку обладнання для оснащення кабінетів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інклюзивно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-ресурсного центру».</w:t>
      </w:r>
      <w:hyperlink r:id="rId32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https://mon.gov.ua/ua/npa/pro-zatverdzhennya-primirnogo-pereliku-obladnannya-dlya-osnashennya-kabinetiv-inklyuzivno-resursnih-centriv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26.07.2018р. №814 "Про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потребами".</w:t>
      </w:r>
      <w:hyperlink r:id="rId33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https://mon.gov.ua/ua/npa/pro-zatverdzhennya-tipovoyi-osvitnoyi-programi-pochatkovoyi-osviti-specialnih-zakladiv-zagalnoyi-serednoyi-osviti-dlya-ditej-z-osoblivimi-osvitnimi-potrebami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16.08. 2018 р. № 917 «Про внесення змін у додатки до наказу МОН України від 26.07. 2018р. №814».</w:t>
      </w:r>
      <w:hyperlink r:id="rId34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https://mon.gov.ua/ua/npa/pro-vnesennya-zmin-u-dodatki-do-nakazu-ministerstva-osviti-i-nauki-ukrayini-vid-26072018-814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26.07.2018р. №816 «Про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порушеннями».</w:t>
      </w:r>
    </w:p>
    <w:p w:rsidR="00A01833" w:rsidRPr="00A01833" w:rsidRDefault="00A01833" w:rsidP="00A01833">
      <w:pPr>
        <w:shd w:val="clear" w:color="auto" w:fill="E2D0B7"/>
        <w:spacing w:after="0" w:line="240" w:lineRule="auto"/>
        <w:ind w:left="720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35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https://mon.gov.ua/ua/npa/pro-zatverdzhennya-tipovoyi-osvitnoyi-programi-pochatkovoyi-osviti-specialnih-zakladiv-zagalnoyi-serednoyi-osviti-dlya-uchniv-1-klasiv-z-intelektualnimi-porushennyami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lastRenderedPageBreak/>
        <w:t>Наказ МОН України від 25.06.2018р. №693 «Про затвердження типової освітньої програми спеціальних закладів загальної середньої освіти І ступеня для дітей з особливими освітніми потребами».</w:t>
      </w:r>
    </w:p>
    <w:p w:rsidR="00A01833" w:rsidRPr="00A01833" w:rsidRDefault="00A01833" w:rsidP="00A01833">
      <w:pPr>
        <w:shd w:val="clear" w:color="auto" w:fill="E2D0B7"/>
        <w:spacing w:after="0" w:line="240" w:lineRule="auto"/>
        <w:ind w:left="720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36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https://mon.gov.ua/ua/npa/pro-zatverdzhennya-tipovoyi-osvitnoyi-programi-specialnih-zakladiv-zagalnoyi-serednoyi-osviti-i-stupenya-dlya-ditej-z-osoblivimi-osvitnimi-potrebami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after="0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12.06.2018р. № 627 «Про затвердження типової освітньої програми спеціальних закладів загальної середньої освіти ІІ ступеня для дітей з особливими освітніми потребами».</w:t>
      </w:r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after="0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37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https://mon.gov.ua/ua/npa/pro-zatverdzhennya-tipovoyi-osvitnoyi-programi-specialnih-zakladiv-zagalnoyi-serednoyi-osviti-ii-stupenya-dlya-ditej-z-osoblivimi-osvitnimi-potrebami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26.07.2018р. №815 "Про внесення змін до наказу Міністерства освіти і науки України від 12.06.2018 № 627".</w:t>
      </w:r>
      <w:hyperlink r:id="rId38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https://mon.gov.ua/ua/npa/pro-vnesennya-zmin-do-nakazu-ministerstva-osviti-i-nauki-ukrayini-vid-12062018-627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26.07.2018 р. №813 "Про затвердження типової освітньої програми спеціальних закладів загальної середньої освіти II ступеня для дітей з особливими освітніми потребами".</w:t>
      </w:r>
    </w:p>
    <w:p w:rsidR="00A01833" w:rsidRPr="00A01833" w:rsidRDefault="00A01833" w:rsidP="00A01833">
      <w:pPr>
        <w:shd w:val="clear" w:color="auto" w:fill="E2D0B7"/>
        <w:spacing w:after="0" w:line="240" w:lineRule="auto"/>
        <w:ind w:left="720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39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http://osvita.ua/legislation/Ser_osv/61480/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21.06.2018 р. №668 «Про затвердження типової освітньої програми спеціальних закладів загальної середньої освіти ІІІ ступеня для дітей з особливими освітніми потребами».</w:t>
      </w:r>
    </w:p>
    <w:p w:rsidR="00A01833" w:rsidRPr="00A01833" w:rsidRDefault="00A01833" w:rsidP="00A01833">
      <w:pPr>
        <w:shd w:val="clear" w:color="auto" w:fill="E2D0B7"/>
        <w:spacing w:after="0" w:line="240" w:lineRule="auto"/>
        <w:ind w:left="720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40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https://mon.gov.ua/ua/npa/pro-zatverdzhennya-tipovoyi-osvitnoyi-programi-specialnih-zakladiv-zagalnoyi-serednoyi-osviti-iii-stupenya-dlya-ditej-z-osoblivimi-osvitnimi-potrebami</w:t>
        </w:r>
      </w:hyperlink>
    </w:p>
    <w:p w:rsidR="00A01833" w:rsidRPr="00A01833" w:rsidRDefault="00A01833" w:rsidP="00A01833">
      <w:pPr>
        <w:numPr>
          <w:ilvl w:val="0"/>
          <w:numId w:val="3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Наказ МОН України від 08.06.2018 №609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освіти».</w:t>
      </w:r>
    </w:p>
    <w:p w:rsidR="00A01833" w:rsidRPr="00A01833" w:rsidRDefault="00A01833" w:rsidP="00A01833">
      <w:pPr>
        <w:shd w:val="clear" w:color="auto" w:fill="E2D0B7"/>
        <w:spacing w:after="0" w:line="240" w:lineRule="auto"/>
        <w:ind w:left="720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41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https://mon.gov.ua/ua/npa/pro-zatverdzhennya-primirnogo-polozhennya-pro-komandu-psihologo-pedagogichnogo-suprovodu-ditini-z-osoblivimi-osvitnimi-potrebami-v-zakladi-zagalnoyi-serednoyi-ta-doshkilnoyi-osviti</w:t>
        </w:r>
      </w:hyperlink>
    </w:p>
    <w:p w:rsidR="00A01833" w:rsidRPr="00A01833" w:rsidRDefault="00A01833" w:rsidP="00A01833">
      <w:pPr>
        <w:shd w:val="clear" w:color="auto" w:fill="E2D0B7"/>
        <w:spacing w:after="150" w:line="240" w:lineRule="auto"/>
        <w:jc w:val="center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b/>
          <w:bCs/>
          <w:color w:val="993300"/>
          <w:sz w:val="20"/>
          <w:szCs w:val="20"/>
          <w:lang w:eastAsia="uk-UA"/>
        </w:rPr>
        <w:t>Листи МОН України</w:t>
      </w:r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Лист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МОНмолодьспорту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 України від 18.05.2012р. №1/9-384 «Про організацію інклюзивного навчання у загальноосвітніх навчальних закладах». </w:t>
      </w:r>
      <w:hyperlink r:id="rId42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http://osvita.ua/legislation/Ser_osv/29627/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Лист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МОНмолодьспорту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 України від 02.01.13 №1/9-1 «Про визначення завдань працівників психологічної служби системи освіти в умовах інклюзивного навчання». </w:t>
      </w:r>
      <w:hyperlink r:id="rId43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http://osvita.ua/legislation/Ser_osv/33692/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Лист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МОНмолодьспорту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 України від 26.07.12 №1/9-529 «Про організацію психологічного і соціального супроводу в умовах інклюзивного навчання». </w:t>
      </w:r>
      <w:hyperlink r:id="rId44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http://osvita.ua/legislation/Ser_osv/30376/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Лист </w:t>
      </w:r>
      <w:proofErr w:type="spellStart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МОНмолодьспорту</w:t>
      </w:r>
      <w:proofErr w:type="spellEnd"/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 xml:space="preserve"> України від 25.09.12 № 1/9-675 «Щодо посадових обов’язків асистента вчителя».</w:t>
      </w:r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45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http://osvita.ua/legislation/Ser_osv/32125/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 МОН України від 08.08.13р. №1/9-539 «Про організаційно-методичні засади забезпечення права на освіту дітям з особливими освітніми потребами». </w:t>
      </w:r>
      <w:hyperlink r:id="rId46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http://osvita.ua/legislation/other/36815/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 МОН України від 13.08.2014 р. №1/9-413 «Про організацію навчально-виховного процесу учнів з розумовою відсталістю та затримкою психічного розвитку».</w:t>
      </w:r>
      <w:hyperlink r:id="rId47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(файл для завантаження)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 МОН України від 13.08.2014 р. №1/9-414 «Про забезпечення безперешкодного доступу до навчальних закладів».</w:t>
      </w:r>
      <w:hyperlink r:id="rId48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(файл для завантаження)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lastRenderedPageBreak/>
        <w:t>Лист МОН України від 12.10.15р. № 1/9-487 «Щодо організації діяльності інклюзивних груп у дошкільних навчальних закладах». </w:t>
      </w:r>
      <w:hyperlink r:id="rId49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http://osvita.ua/legislation/doshkilna-osvita/48151/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 МОН України від 09.06.2016р. №1/9-293 «Про доступність дітей з особливими потребами до опорних навчальних закладів».</w:t>
      </w:r>
      <w:hyperlink r:id="rId50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http://old.mon.gov.ua/files/normative/2016-06-09/5629/lmon_293.pdf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 МОН України від 29.11.2017 р. № 1/9-639 «Щодо Порядку та умов надання субвенції з державного бюджету місцевим бюджетам на надання державної підтримки особам з особливими освітніми потребами».</w:t>
      </w:r>
    </w:p>
    <w:p w:rsidR="00A01833" w:rsidRPr="00A01833" w:rsidRDefault="00A01833" w:rsidP="00A01833">
      <w:pPr>
        <w:shd w:val="clear" w:color="auto" w:fill="E2D0B7"/>
        <w:spacing w:after="0" w:line="240" w:lineRule="auto"/>
        <w:ind w:left="720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51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http://osvita.ua/legislation/Ser_osv/58402/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Лист-роз’яснення МОН України від 05.02.2018р. №2.5.-281 “Роз’яснення щодо тривалості уроків в інклюзивних класах та функціональних обов’язків асистента учителя.</w:t>
      </w:r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52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http://document.ua/pro-nadannja-rozjasnennja-stosovno-trivalosti-urokiv-v-inkly-doc336206.html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Autospacing="1" w:after="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 Департаменту загальної середньої та дошкільної освіти МОН України від 05.02.2018 №2.5-281 “Про надання роз’яснення стосовно тривалості уроків в інклюзивних класах, функціональних обов’язків асистента вчителя”. </w:t>
      </w:r>
      <w:hyperlink r:id="rId53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https://base.kristti.com.ua/?p=6628</w:t>
        </w:r>
      </w:hyperlink>
    </w:p>
    <w:p w:rsidR="00A01833" w:rsidRPr="00A01833" w:rsidRDefault="00A01833" w:rsidP="00A01833">
      <w:pPr>
        <w:numPr>
          <w:ilvl w:val="0"/>
          <w:numId w:val="4"/>
        </w:numPr>
        <w:shd w:val="clear" w:color="auto" w:fill="E2D0B7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Лист МОН України від 06.08.2018 №1/9-485 «Організаційно-методичні засади освітнього процесу у спеціальних закладах освіти в 2018/2019 навчальному році». </w:t>
      </w:r>
    </w:p>
    <w:p w:rsidR="00A01833" w:rsidRPr="00A01833" w:rsidRDefault="00A01833" w:rsidP="00A01833">
      <w:pPr>
        <w:shd w:val="clear" w:color="auto" w:fill="E2D0B7"/>
        <w:spacing w:after="0" w:line="240" w:lineRule="auto"/>
        <w:ind w:left="720"/>
        <w:jc w:val="both"/>
        <w:rPr>
          <w:rFonts w:ascii="Verdana" w:eastAsia="Times New Roman" w:hAnsi="Verdana" w:cs="Arial"/>
          <w:color w:val="993300"/>
          <w:sz w:val="20"/>
          <w:szCs w:val="20"/>
          <w:lang w:eastAsia="uk-UA"/>
        </w:rPr>
      </w:pPr>
      <w:hyperlink r:id="rId54" w:history="1">
        <w:r w:rsidRPr="00A01833">
          <w:rPr>
            <w:rFonts w:ascii="Verdana" w:eastAsia="Times New Roman" w:hAnsi="Verdana" w:cs="Arial"/>
            <w:color w:val="696969"/>
            <w:sz w:val="20"/>
            <w:szCs w:val="20"/>
            <w:u w:val="single"/>
            <w:bdr w:val="none" w:sz="0" w:space="0" w:color="auto" w:frame="1"/>
            <w:lang w:eastAsia="uk-UA"/>
          </w:rPr>
          <w:t>https://mon.gov.ua/ua/npa/organizacijno-metodichni-zasadi-osvitnogo-procesu-u-specialnih-zakladah-osviti-v-20182019-navchalnomu-roci</w:t>
        </w:r>
      </w:hyperlink>
    </w:p>
    <w:p w:rsidR="00A01833" w:rsidRPr="00A01833" w:rsidRDefault="00A01833" w:rsidP="00A01833">
      <w:pPr>
        <w:shd w:val="clear" w:color="auto" w:fill="E2D0B7"/>
        <w:spacing w:after="0" w:line="240" w:lineRule="auto"/>
        <w:jc w:val="both"/>
        <w:rPr>
          <w:rFonts w:ascii="Arial" w:eastAsia="Times New Roman" w:hAnsi="Arial" w:cs="Arial"/>
          <w:color w:val="3C130C"/>
          <w:sz w:val="18"/>
          <w:szCs w:val="18"/>
          <w:lang w:eastAsia="uk-UA"/>
        </w:rPr>
      </w:pPr>
      <w:r w:rsidRPr="00A01833">
        <w:rPr>
          <w:rFonts w:ascii="Verdana" w:eastAsia="Times New Roman" w:hAnsi="Verdana" w:cs="Arial"/>
          <w:color w:val="993300"/>
          <w:sz w:val="20"/>
          <w:szCs w:val="20"/>
          <w:lang w:eastAsia="uk-UA"/>
        </w:rPr>
        <w:t> </w:t>
      </w:r>
    </w:p>
    <w:p w:rsidR="00C2350A" w:rsidRDefault="00C2350A">
      <w:bookmarkStart w:id="0" w:name="_GoBack"/>
      <w:bookmarkEnd w:id="0"/>
    </w:p>
    <w:sectPr w:rsidR="00C23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D29"/>
    <w:multiLevelType w:val="multilevel"/>
    <w:tmpl w:val="1B2A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71082"/>
    <w:multiLevelType w:val="multilevel"/>
    <w:tmpl w:val="F218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F4F94"/>
    <w:multiLevelType w:val="multilevel"/>
    <w:tmpl w:val="3CE6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B5A5F"/>
    <w:multiLevelType w:val="multilevel"/>
    <w:tmpl w:val="7A9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57"/>
    <w:rsid w:val="007D6157"/>
    <w:rsid w:val="00A01833"/>
    <w:rsid w:val="00C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A55B-F95F-49AA-BE08-F606688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laws/show/88-2017-%D0%BF" TargetMode="External"/><Relationship Id="rId18" Type="http://schemas.openxmlformats.org/officeDocument/2006/relationships/hyperlink" Target="http://zakon.rada.gov.ua/laws/show/88-2018-%D0%BF" TargetMode="External"/><Relationship Id="rId26" Type="http://schemas.openxmlformats.org/officeDocument/2006/relationships/hyperlink" Target="https://buhgalter.com.ua/articles/kadrova-sprava/pro-vnesennya-zmin-do-nakazu-ministerstva-osviti-i-nauki-ukrayini-vid/" TargetMode="External"/><Relationship Id="rId39" Type="http://schemas.openxmlformats.org/officeDocument/2006/relationships/hyperlink" Target="http://osvita.ua/legislation/Ser_osv/61480/" TargetMode="External"/><Relationship Id="rId21" Type="http://schemas.openxmlformats.org/officeDocument/2006/relationships/hyperlink" Target="http://osvita.ua/legislation/Ser_osv/9189/" TargetMode="External"/><Relationship Id="rId34" Type="http://schemas.openxmlformats.org/officeDocument/2006/relationships/hyperlink" Target="https://mon.gov.ua/ua/npa/pro-vnesennya-zmin-u-dodatki-do-nakazu-ministerstva-osviti-i-nauki-ukrayini-vid-26072018-814" TargetMode="External"/><Relationship Id="rId42" Type="http://schemas.openxmlformats.org/officeDocument/2006/relationships/hyperlink" Target="http://osvita.ua/legislation/Ser_osv/29627/" TargetMode="External"/><Relationship Id="rId47" Type="http://schemas.openxmlformats.org/officeDocument/2006/relationships/hyperlink" Target="https://www.ippo.if.ua/images/1_9-413%20(1).doc" TargetMode="External"/><Relationship Id="rId50" Type="http://schemas.openxmlformats.org/officeDocument/2006/relationships/hyperlink" Target="http://old.mon.gov.ua/files/normative/2016-06-09/5629/lmon_293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zakon.rada.gov.ua/laws/show/2145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70863.html" TargetMode="External"/><Relationship Id="rId29" Type="http://schemas.openxmlformats.org/officeDocument/2006/relationships/hyperlink" Target="http://search.ligazakon.ua/l_doc2.nsf/link1/RE31678.html" TargetMode="External"/><Relationship Id="rId11" Type="http://schemas.openxmlformats.org/officeDocument/2006/relationships/hyperlink" Target="http://zakon.rada.gov.ua/laws/show/531-2015-%D0%BF" TargetMode="External"/><Relationship Id="rId24" Type="http://schemas.openxmlformats.org/officeDocument/2006/relationships/hyperlink" Target="http://zakon.rada.gov.ua/laws/show/z0224-15" TargetMode="External"/><Relationship Id="rId32" Type="http://schemas.openxmlformats.org/officeDocument/2006/relationships/hyperlink" Target="https://mon.gov.ua/ua/npa/pro-zatverdzhennya-primirnogo-pereliku-obladnannya-dlya-osnashennya-kabinetiv-inklyuzivno-resursnih-centriv" TargetMode="External"/><Relationship Id="rId37" Type="http://schemas.openxmlformats.org/officeDocument/2006/relationships/hyperlink" Target="https://mon.gov.ua/ua/npa/pro-zatverdzhennya-tipovoyi-osvitnoyi-programi-specialnih-zakladiv-zagalnoyi-serednoyi-osviti-ii-stupenya-dlya-ditej-z-osoblivimi-osvitnimi-potrebami" TargetMode="External"/><Relationship Id="rId40" Type="http://schemas.openxmlformats.org/officeDocument/2006/relationships/hyperlink" Target="https://mon.gov.ua/ua/npa/pro-zatverdzhennya-tipovoyi-osvitnoyi-programi-specialnih-zakladiv-zagalnoyi-serednoyi-osviti-iii-stupenya-dlya-ditej-z-osoblivimi-osvitnimi-potrebami" TargetMode="External"/><Relationship Id="rId45" Type="http://schemas.openxmlformats.org/officeDocument/2006/relationships/hyperlink" Target="http://osvita.ua/legislation/Ser_osv/32125/" TargetMode="External"/><Relationship Id="rId53" Type="http://schemas.openxmlformats.org/officeDocument/2006/relationships/hyperlink" Target="https://base.kristti.com.ua/?p=6628" TargetMode="External"/><Relationship Id="rId5" Type="http://schemas.openxmlformats.org/officeDocument/2006/relationships/hyperlink" Target="http://zakon.rada.gov.ua/laws/show/1324-18" TargetMode="External"/><Relationship Id="rId10" Type="http://schemas.openxmlformats.org/officeDocument/2006/relationships/hyperlink" Target="http://zakon.rada.gov.ua/laws/show/479-2015-%D0%BF" TargetMode="External"/><Relationship Id="rId19" Type="http://schemas.openxmlformats.org/officeDocument/2006/relationships/hyperlink" Target="http://zakon.rada.gov.ua/laws/show/617-2018-%D0%BF" TargetMode="External"/><Relationship Id="rId31" Type="http://schemas.openxmlformats.org/officeDocument/2006/relationships/hyperlink" Target="http://zakon.rada.gov.ua/laws/show/z0582-18" TargetMode="External"/><Relationship Id="rId44" Type="http://schemas.openxmlformats.org/officeDocument/2006/relationships/hyperlink" Target="http://osvita.ua/legislation/Ser_osv/30376/" TargetMode="External"/><Relationship Id="rId52" Type="http://schemas.openxmlformats.org/officeDocument/2006/relationships/hyperlink" Target="http://document.ua/pro-nadannja-rozjasnennja-stosovno-trivalosti-urokiv-v-inkly-doc3362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635-2012-%D0%BF" TargetMode="External"/><Relationship Id="rId14" Type="http://schemas.openxmlformats.org/officeDocument/2006/relationships/hyperlink" Target="http://zakon.rada.gov.ua/laws/show/545-2017-%D0%BF" TargetMode="External"/><Relationship Id="rId22" Type="http://schemas.openxmlformats.org/officeDocument/2006/relationships/hyperlink" Target="http://zakon.rada.gov.ua/laws/show/z1308-10" TargetMode="External"/><Relationship Id="rId27" Type="http://schemas.openxmlformats.org/officeDocument/2006/relationships/hyperlink" Target="http://shkola.ostriv.in.ua/publication/code-728D3BFA8AC1F/list-D4A04AF326" TargetMode="External"/><Relationship Id="rId30" Type="http://schemas.openxmlformats.org/officeDocument/2006/relationships/hyperlink" Target="http://document.ua/pro-zatverdzhennja-primirnogo-pereliku-korekciinih-zasobiv-n-doc343048.html" TargetMode="External"/><Relationship Id="rId35" Type="http://schemas.openxmlformats.org/officeDocument/2006/relationships/hyperlink" Target="https://mon.gov.ua/ua/npa/pro-zatverdzhennya-tipovoyi-osvitnoyi-programi-pochatkovoyi-osviti-specialnih-zakladiv-zagalnoyi-serednoyi-osviti-dlya-uchniv-1-klasiv-z-intelektualnimi-porushennyami" TargetMode="External"/><Relationship Id="rId43" Type="http://schemas.openxmlformats.org/officeDocument/2006/relationships/hyperlink" Target="http://osvita.ua/legislation/Ser_osv/33692/" TargetMode="External"/><Relationship Id="rId48" Type="http://schemas.openxmlformats.org/officeDocument/2006/relationships/hyperlink" Target="https://www.ippo.if.ua/images/1_9-414.do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zakon.rada.gov.ua/laws/show/872-2011-%D0%BF" TargetMode="External"/><Relationship Id="rId51" Type="http://schemas.openxmlformats.org/officeDocument/2006/relationships/hyperlink" Target="http://osvita.ua/legislation/Ser_osv/584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.rada.gov.ua/laws/show/530-2015-%D0%BF" TargetMode="External"/><Relationship Id="rId17" Type="http://schemas.openxmlformats.org/officeDocument/2006/relationships/hyperlink" Target="http://zakon.rada.gov.ua/laws/show/72-2018-%D0%BF" TargetMode="External"/><Relationship Id="rId25" Type="http://schemas.openxmlformats.org/officeDocument/2006/relationships/hyperlink" Target="http://don.od.ua/wp-content/uploads/2016/02/nmo-14361.pdf" TargetMode="External"/><Relationship Id="rId33" Type="http://schemas.openxmlformats.org/officeDocument/2006/relationships/hyperlink" Target="https://mon.gov.ua/ua/npa/pro-zatverdzhennya-tipovoyi-osvitnoyi-programi-pochatkovoyi-osviti-specialnih-zakladiv-zagalnoyi-serednoyi-osviti-dlya-ditej-z-osoblivimi-osvitnimi-potrebami" TargetMode="External"/><Relationship Id="rId38" Type="http://schemas.openxmlformats.org/officeDocument/2006/relationships/hyperlink" Target="https://mon.gov.ua/ua/npa/pro-vnesennya-zmin-do-nakazu-ministerstva-osviti-i-nauki-ukrayini-vid-12062018-627" TargetMode="External"/><Relationship Id="rId46" Type="http://schemas.openxmlformats.org/officeDocument/2006/relationships/hyperlink" Target="http://osvita.ua/legislation/other/36815/" TargetMode="External"/><Relationship Id="rId20" Type="http://schemas.openxmlformats.org/officeDocument/2006/relationships/hyperlink" Target="http://zakon.rada.gov.ua/laws/show/615-2018-%D0%BF" TargetMode="External"/><Relationship Id="rId41" Type="http://schemas.openxmlformats.org/officeDocument/2006/relationships/hyperlink" Target="https://mon.gov.ua/ua/npa/pro-zatverdzhennya-primirnogo-polozhennya-pro-komandu-psihologo-pedagogichnogo-suprovodu-ditini-z-osoblivimi-osvitnimi-potrebami-v-zakladi-zagalnoyi-serednoyi-ta-doshkilnoyi-osviti" TargetMode="External"/><Relationship Id="rId54" Type="http://schemas.openxmlformats.org/officeDocument/2006/relationships/hyperlink" Target="https://mon.gov.ua/ua/npa/organizacijno-metodichni-zasadi-osvitnogo-procesu-u-specialnih-zakladah-osviti-v-20182019-navchalnomu-ro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053-19" TargetMode="External"/><Relationship Id="rId15" Type="http://schemas.openxmlformats.org/officeDocument/2006/relationships/hyperlink" Target="http://zakon.rada.gov.ua/laws/show/588-2017-%D0%BF" TargetMode="External"/><Relationship Id="rId23" Type="http://schemas.openxmlformats.org/officeDocument/2006/relationships/hyperlink" Target="https://hrliga.com/docs/327_KP.htm" TargetMode="External"/><Relationship Id="rId28" Type="http://schemas.openxmlformats.org/officeDocument/2006/relationships/hyperlink" Target="http://old.mon.gov.ua/files/normative/2017-04-06/7273/nmo-527.pdf" TargetMode="External"/><Relationship Id="rId36" Type="http://schemas.openxmlformats.org/officeDocument/2006/relationships/hyperlink" Target="https://mon.gov.ua/ua/npa/pro-zatverdzhennya-tipovoyi-osvitnoyi-programi-specialnih-zakladiv-zagalnoyi-serednoyi-osviti-i-stupenya-dlya-ditej-z-osoblivimi-osvitnimi-potrebami" TargetMode="External"/><Relationship Id="rId49" Type="http://schemas.openxmlformats.org/officeDocument/2006/relationships/hyperlink" Target="http://osvita.ua/legislation/doshkilna-osvita/4815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10331</Words>
  <Characters>5889</Characters>
  <Application>Microsoft Office Word</Application>
  <DocSecurity>0</DocSecurity>
  <Lines>49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2019-03-20T14:56:00Z</dcterms:created>
  <dcterms:modified xsi:type="dcterms:W3CDTF">2019-03-20T14:56:00Z</dcterms:modified>
</cp:coreProperties>
</file>